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769</w:t>
      </w:r>
      <w:r>
        <w:rPr>
          <w:rFonts w:ascii="Times New Roman" w:eastAsia="Times New Roman" w:hAnsi="Times New Roman" w:cs="Times New Roman"/>
        </w:rPr>
        <w:t>/280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 делу об административном правонарушении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9"/>
        <w:gridCol w:w="4777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6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г.Ханты-Мансийск</w:t>
            </w:r>
          </w:p>
        </w:tc>
        <w:tc>
          <w:tcPr>
            <w:tcW w:w="485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</w:t>
      </w:r>
      <w:r>
        <w:rPr>
          <w:rFonts w:ascii="Times New Roman" w:eastAsia="Times New Roman" w:hAnsi="Times New Roman" w:cs="Times New Roman"/>
        </w:rPr>
        <w:t>много округа - Югры Миненко Юлия Борисовна,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правонарушении, возбужденное по ч.1 ст.20.25 КоАП РФ в отношении </w:t>
      </w:r>
      <w:r>
        <w:rPr>
          <w:rFonts w:ascii="Times New Roman" w:eastAsia="Times New Roman" w:hAnsi="Times New Roman" w:cs="Times New Roman"/>
        </w:rPr>
        <w:t>Калботаева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Бактыбека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Абдисалановича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9rplc-8"/>
          <w:rFonts w:ascii="Times New Roman" w:eastAsia="Times New Roman" w:hAnsi="Times New Roman" w:cs="Times New Roman"/>
        </w:rPr>
        <w:t>...</w:t>
      </w:r>
      <w:r>
        <w:rPr>
          <w:rStyle w:val="cat-UserDefinedgrp-30rplc-10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 не представлено,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протоколу об административном правонарушении №0355431010426072001004235 от 20.07.2026, </w:t>
      </w:r>
      <w:r>
        <w:rPr>
          <w:rFonts w:ascii="Times New Roman" w:eastAsia="Times New Roman" w:hAnsi="Times New Roman" w:cs="Times New Roman"/>
        </w:rPr>
        <w:t>Калботаев</w:t>
      </w:r>
      <w:r>
        <w:rPr>
          <w:rFonts w:ascii="Times New Roman" w:eastAsia="Times New Roman" w:hAnsi="Times New Roman" w:cs="Times New Roman"/>
        </w:rPr>
        <w:t xml:space="preserve"> Б.А.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02.06.2026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00:01 час.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находясь по месту </w:t>
      </w:r>
      <w:r>
        <w:rPr>
          <w:rFonts w:ascii="Times New Roman" w:eastAsia="Times New Roman" w:hAnsi="Times New Roman" w:cs="Times New Roman"/>
        </w:rPr>
        <w:t>регистрации</w:t>
      </w:r>
      <w:r>
        <w:rPr>
          <w:rFonts w:ascii="Times New Roman" w:eastAsia="Times New Roman" w:hAnsi="Times New Roman" w:cs="Times New Roman"/>
        </w:rPr>
        <w:t xml:space="preserve"> 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30rplc-16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д.111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РФ, административный штраф в размере 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руб., назначенный постановлением по делу об административном правонарушении №</w:t>
      </w:r>
      <w:r>
        <w:rPr>
          <w:rFonts w:ascii="Times New Roman" w:eastAsia="Times New Roman" w:hAnsi="Times New Roman" w:cs="Times New Roman"/>
        </w:rPr>
        <w:t>0355431010126031101062312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11.03.2026</w:t>
      </w:r>
      <w:r>
        <w:rPr>
          <w:rFonts w:ascii="Times New Roman" w:eastAsia="Times New Roman" w:hAnsi="Times New Roman" w:cs="Times New Roman"/>
        </w:rPr>
        <w:t xml:space="preserve"> за совершение прав</w:t>
      </w:r>
      <w:r>
        <w:rPr>
          <w:rFonts w:ascii="Times New Roman" w:eastAsia="Times New Roman" w:hAnsi="Times New Roman" w:cs="Times New Roman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</w:rPr>
        <w:t>ч.2 ст.8.14 Закона города Москвы от 21.11.2007 №45 «Кодекс города Москвы об административных правонарушениях»</w:t>
      </w:r>
      <w:r>
        <w:rPr>
          <w:rFonts w:ascii="Times New Roman" w:eastAsia="Times New Roman" w:hAnsi="Times New Roman" w:cs="Times New Roman"/>
        </w:rPr>
        <w:t>, чем совершил правонарушение, предусмотренное ч.1 ст.20.25 КоАП РФ,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Калботаев</w:t>
      </w:r>
      <w:r>
        <w:rPr>
          <w:rFonts w:ascii="Times New Roman" w:eastAsia="Times New Roman" w:hAnsi="Times New Roman" w:cs="Times New Roman"/>
        </w:rPr>
        <w:t xml:space="preserve"> Б.А.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</w:t>
      </w:r>
      <w:r>
        <w:rPr>
          <w:rFonts w:ascii="Times New Roman" w:eastAsia="Times New Roman" w:hAnsi="Times New Roman" w:cs="Times New Roman"/>
        </w:rPr>
        <w:t>, о месте и вре</w:t>
      </w:r>
      <w:r>
        <w:rPr>
          <w:rFonts w:ascii="Times New Roman" w:eastAsia="Times New Roman" w:hAnsi="Times New Roman" w:cs="Times New Roman"/>
        </w:rPr>
        <w:t>ме</w:t>
      </w:r>
      <w:r>
        <w:rPr>
          <w:rFonts w:ascii="Times New Roman" w:eastAsia="Times New Roman" w:hAnsi="Times New Roman" w:cs="Times New Roman"/>
        </w:rPr>
        <w:t>ни судебного заседания извещался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надлежащим образом</w:t>
      </w:r>
      <w:r>
        <w:rPr>
          <w:rFonts w:ascii="Times New Roman" w:eastAsia="Times New Roman" w:hAnsi="Times New Roman" w:cs="Times New Roman"/>
        </w:rPr>
        <w:t xml:space="preserve"> посредством направления судебной повестки по адресу регистрации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судебная повестка возвращена с отметкой об истечении срока хранения.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Калботаева</w:t>
      </w:r>
      <w:r>
        <w:rPr>
          <w:rFonts w:ascii="Times New Roman" w:eastAsia="Times New Roman" w:hAnsi="Times New Roman" w:cs="Times New Roman"/>
        </w:rPr>
        <w:t xml:space="preserve"> Б.А.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Административная ответственность по ч.1 ст.20.25 КоАП РФ предусмотрена за неуплату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силу ч.1 ст.32.2 КоАП 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ст.30.3 КоАП РФ </w:t>
      </w:r>
      <w:r>
        <w:rPr>
          <w:rFonts w:ascii="Times New Roman" w:eastAsia="Times New Roman" w:hAnsi="Times New Roman" w:cs="Times New Roman"/>
        </w:rPr>
        <w:t xml:space="preserve">жалоба на постановление по делу об административном правонарушении может быть подана в течение десяти </w:t>
      </w:r>
      <w:r>
        <w:rPr>
          <w:rFonts w:ascii="Times New Roman" w:eastAsia="Times New Roman" w:hAnsi="Times New Roman" w:cs="Times New Roman"/>
        </w:rPr>
        <w:t xml:space="preserve">дней </w:t>
      </w:r>
      <w:r>
        <w:rPr>
          <w:rFonts w:ascii="Times New Roman" w:eastAsia="Times New Roman" w:hAnsi="Times New Roman" w:cs="Times New Roman"/>
        </w:rPr>
        <w:t>со дня вручения или получения копии постановления.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направлении органом (должностным лицом) копии постановления о привлечении к административной ответственности необходимо руководствоваться </w:t>
      </w:r>
      <w:hyperlink r:id="rId4" w:anchor="/document/70835708/entry/1000" w:history="1">
        <w:r>
          <w:rPr>
            <w:rFonts w:ascii="Times New Roman" w:eastAsia="Times New Roman" w:hAnsi="Times New Roman" w:cs="Times New Roman"/>
            <w:color w:val="0000EE"/>
          </w:rPr>
          <w:t>Правилами</w:t>
        </w:r>
      </w:hyperlink>
      <w:r>
        <w:rPr>
          <w:rFonts w:ascii="Times New Roman" w:eastAsia="Times New Roman" w:hAnsi="Times New Roman" w:cs="Times New Roman"/>
        </w:rPr>
        <w:t xml:space="preserve"> оказания услуг почтовой связи, утверждёнными </w:t>
      </w:r>
      <w:hyperlink r:id="rId4" w:anchor="/document/70835708/entry/0" w:history="1">
        <w:r>
          <w:rPr>
            <w:rFonts w:ascii="Times New Roman" w:eastAsia="Times New Roman" w:hAnsi="Times New Roman" w:cs="Times New Roman"/>
            <w:color w:val="0000EE"/>
          </w:rPr>
          <w:t>Приказом</w:t>
        </w:r>
      </w:hyperlink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Минкомсвязи</w:t>
      </w:r>
      <w:r>
        <w:rPr>
          <w:rFonts w:ascii="Times New Roman" w:eastAsia="Times New Roman" w:hAnsi="Times New Roman" w:cs="Times New Roman"/>
        </w:rPr>
        <w:t xml:space="preserve"> России от 17.04.2023 №382 (далее-Правила №382)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пунктом 34 Правил №382 почтовые отправления разряда «судебное» и разряда «административное» </w:t>
      </w:r>
      <w:r>
        <w:rPr>
          <w:rFonts w:ascii="Times New Roman" w:eastAsia="Times New Roman" w:hAnsi="Times New Roman" w:cs="Times New Roman"/>
        </w:rPr>
        <w:t>при невозможности их вручения адресатам</w:t>
      </w:r>
      <w:r>
        <w:rPr>
          <w:rFonts w:ascii="Times New Roman" w:eastAsia="Times New Roman" w:hAnsi="Times New Roman" w:cs="Times New Roman"/>
        </w:rPr>
        <w:t xml:space="preserve"> (их </w:t>
      </w:r>
      <w:r>
        <w:rPr>
          <w:rFonts w:ascii="Times New Roman" w:eastAsia="Times New Roman" w:hAnsi="Times New Roman" w:cs="Times New Roman"/>
        </w:rPr>
        <w:t>уполномоченным представителям) хранятся в объектах почтовой связи места назначения в течение 7 календарных дней.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При исчислении срока хранения почтовых отправлений разряда «судебное» и разряда «административное» день поступления и возврата почтового отправления, а также нерабочие праздничные дни, установленные трудовым законодательством Российской Федерации, не учитываются.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Срок хранения почтовых отправлений (почтовых переводов) исчисляется со </w:t>
      </w:r>
      <w:r>
        <w:rPr>
          <w:rFonts w:ascii="Times New Roman" w:eastAsia="Times New Roman" w:hAnsi="Times New Roman" w:cs="Times New Roman"/>
        </w:rPr>
        <w:t>следующего рабочего дня после поступления почтового отправления (почтового перевода) в объект почтовой связи места назначения.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ч.3 ст.4 Федерального закона от 3 июня 2011 г. №107-ФЗ «Об исчислении времени» в</w:t>
      </w:r>
      <w:r>
        <w:rPr>
          <w:rFonts w:ascii="Times New Roman" w:eastAsia="Times New Roman" w:hAnsi="Times New Roman" w:cs="Times New Roman"/>
        </w:rPr>
        <w:t>ремя календарного дня исчисляется часами, минутами и секундами. За начало календарного дня принимается момент времени, соответствующий 00 часам 00 минутам 00 секундам. За окончание календарного дня принимается момент времени, соответствующий 24 часам 00 минутам 00 секундам.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Из представленных материалов следует, что копия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0355431010126031101062312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11.03.2026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направлена </w:t>
      </w:r>
      <w:r>
        <w:rPr>
          <w:rFonts w:ascii="Times New Roman" w:eastAsia="Times New Roman" w:hAnsi="Times New Roman" w:cs="Times New Roman"/>
        </w:rPr>
        <w:t>Калботаеву</w:t>
      </w:r>
      <w:r>
        <w:rPr>
          <w:rFonts w:ascii="Times New Roman" w:eastAsia="Times New Roman" w:hAnsi="Times New Roman" w:cs="Times New Roman"/>
        </w:rPr>
        <w:t xml:space="preserve"> Б.А.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11.03.2026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по адресу</w:t>
      </w:r>
      <w:r>
        <w:rPr>
          <w:rFonts w:ascii="Times New Roman" w:eastAsia="Times New Roman" w:hAnsi="Times New Roman" w:cs="Times New Roman"/>
        </w:rPr>
        <w:t xml:space="preserve"> его регистрации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30rplc-32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д.111.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</w:t>
      </w:r>
      <w:r>
        <w:rPr>
          <w:rFonts w:ascii="Times New Roman" w:eastAsia="Times New Roman" w:hAnsi="Times New Roman" w:cs="Times New Roman"/>
        </w:rPr>
        <w:t>отчету</w:t>
      </w:r>
      <w:r>
        <w:rPr>
          <w:rFonts w:ascii="Times New Roman" w:eastAsia="Times New Roman" w:hAnsi="Times New Roman" w:cs="Times New Roman"/>
        </w:rPr>
        <w:t xml:space="preserve"> об отслеживании отправления с почтовым идентификатором №</w:t>
      </w:r>
      <w:r>
        <w:rPr>
          <w:rFonts w:ascii="Times New Roman" w:eastAsia="Times New Roman" w:hAnsi="Times New Roman" w:cs="Times New Roman"/>
        </w:rPr>
        <w:t>14564318611035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копия постановления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0355431010126031101062312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11.03.</w:t>
      </w:r>
      <w:r>
        <w:rPr>
          <w:rFonts w:ascii="Times New Roman" w:eastAsia="Times New Roman" w:hAnsi="Times New Roman" w:cs="Times New Roman"/>
        </w:rPr>
        <w:t>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прибыла в место вручения </w:t>
      </w:r>
      <w:r>
        <w:rPr>
          <w:rFonts w:ascii="Times New Roman" w:eastAsia="Times New Roman" w:hAnsi="Times New Roman" w:cs="Times New Roman"/>
        </w:rPr>
        <w:t>14.03.2026</w:t>
      </w:r>
      <w:r>
        <w:rPr>
          <w:rFonts w:ascii="Times New Roman" w:eastAsia="Times New Roman" w:hAnsi="Times New Roman" w:cs="Times New Roman"/>
        </w:rPr>
        <w:t xml:space="preserve"> (суббота)</w:t>
      </w:r>
      <w:r>
        <w:rPr>
          <w:rFonts w:ascii="Times New Roman" w:eastAsia="Times New Roman" w:hAnsi="Times New Roman" w:cs="Times New Roman"/>
        </w:rPr>
        <w:t xml:space="preserve">, после чего </w:t>
      </w:r>
      <w:r>
        <w:rPr>
          <w:rFonts w:ascii="Times New Roman" w:eastAsia="Times New Roman" w:hAnsi="Times New Roman" w:cs="Times New Roman"/>
        </w:rPr>
        <w:t>16.03.2026</w:t>
      </w:r>
      <w:r>
        <w:rPr>
          <w:rFonts w:ascii="Times New Roman" w:eastAsia="Times New Roman" w:hAnsi="Times New Roman" w:cs="Times New Roman"/>
        </w:rPr>
        <w:t xml:space="preserve"> была неудачная </w:t>
      </w:r>
      <w:r>
        <w:rPr>
          <w:rFonts w:ascii="Times New Roman" w:eastAsia="Times New Roman" w:hAnsi="Times New Roman" w:cs="Times New Roman"/>
        </w:rPr>
        <w:t xml:space="preserve">попытка вручения, и </w:t>
      </w:r>
      <w:r>
        <w:rPr>
          <w:rFonts w:ascii="Times New Roman" w:eastAsia="Times New Roman" w:hAnsi="Times New Roman" w:cs="Times New Roman"/>
        </w:rPr>
        <w:t>22.03.2026</w:t>
      </w:r>
      <w:r>
        <w:rPr>
          <w:rFonts w:ascii="Times New Roman" w:eastAsia="Times New Roman" w:hAnsi="Times New Roman" w:cs="Times New Roman"/>
        </w:rPr>
        <w:t xml:space="preserve"> в 00:00 письмо возвращено с отметкой об истечении срока хранения.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При соблюдении правил оказания услуг почтовой связи письмо должно было храниться в отделение почтовой связи с </w:t>
      </w:r>
      <w:r>
        <w:rPr>
          <w:rFonts w:ascii="Times New Roman" w:eastAsia="Times New Roman" w:hAnsi="Times New Roman" w:cs="Times New Roman"/>
        </w:rPr>
        <w:t>16.03.2026</w:t>
      </w:r>
      <w:r>
        <w:rPr>
          <w:rFonts w:ascii="Times New Roman" w:eastAsia="Times New Roman" w:hAnsi="Times New Roman" w:cs="Times New Roman"/>
        </w:rPr>
        <w:t xml:space="preserve"> до 24:00 </w:t>
      </w:r>
      <w:r>
        <w:rPr>
          <w:rFonts w:ascii="Times New Roman" w:eastAsia="Times New Roman" w:hAnsi="Times New Roman" w:cs="Times New Roman"/>
        </w:rPr>
        <w:t xml:space="preserve">22.03.2026, и только 23.08.2026 </w:t>
      </w:r>
      <w:r>
        <w:rPr>
          <w:rFonts w:ascii="Times New Roman" w:eastAsia="Times New Roman" w:hAnsi="Times New Roman" w:cs="Times New Roman"/>
        </w:rPr>
        <w:t xml:space="preserve">в 00:00 </w:t>
      </w:r>
      <w:r>
        <w:rPr>
          <w:rFonts w:ascii="Times New Roman" w:eastAsia="Times New Roman" w:hAnsi="Times New Roman" w:cs="Times New Roman"/>
        </w:rPr>
        <w:t>письмо</w:t>
      </w:r>
      <w:r>
        <w:rPr>
          <w:rFonts w:ascii="Times New Roman" w:eastAsia="Times New Roman" w:hAnsi="Times New Roman" w:cs="Times New Roman"/>
        </w:rPr>
        <w:t xml:space="preserve"> могло быть возращено отправителю с указанием на истечение срока хранения.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Изложенные обстоятельства позволяют сделать вывод о том, что </w:t>
      </w:r>
      <w:r>
        <w:rPr>
          <w:rFonts w:ascii="Times New Roman" w:eastAsia="Times New Roman" w:hAnsi="Times New Roman" w:cs="Times New Roman"/>
        </w:rPr>
        <w:t>отправление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 копией постановления по делу об административном правонарушении не получено </w:t>
      </w:r>
      <w:r>
        <w:rPr>
          <w:rFonts w:ascii="Times New Roman" w:eastAsia="Times New Roman" w:hAnsi="Times New Roman" w:cs="Times New Roman"/>
        </w:rPr>
        <w:t>Калботаевым</w:t>
      </w:r>
      <w:r>
        <w:rPr>
          <w:rFonts w:ascii="Times New Roman" w:eastAsia="Times New Roman" w:hAnsi="Times New Roman" w:cs="Times New Roman"/>
        </w:rPr>
        <w:t xml:space="preserve"> из-за нарушений правил оказания услуг почтовой связи.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положений </w:t>
      </w:r>
      <w:hyperlink r:id="rId4" w:anchor="/document/12125267/entry/1501" w:history="1">
        <w:r>
          <w:rPr>
            <w:rFonts w:ascii="Times New Roman" w:eastAsia="Times New Roman" w:hAnsi="Times New Roman" w:cs="Times New Roman"/>
            <w:color w:val="0000EE"/>
          </w:rPr>
          <w:t>частей 1</w:t>
        </w:r>
      </w:hyperlink>
      <w:r>
        <w:rPr>
          <w:rFonts w:ascii="Times New Roman" w:eastAsia="Times New Roman" w:hAnsi="Times New Roman" w:cs="Times New Roman"/>
        </w:rPr>
        <w:t xml:space="preserve"> и </w:t>
      </w:r>
      <w:hyperlink r:id="rId4" w:anchor="/document/12125267/entry/1504" w:history="1">
        <w:r>
          <w:rPr>
            <w:rFonts w:ascii="Times New Roman" w:eastAsia="Times New Roman" w:hAnsi="Times New Roman" w:cs="Times New Roman"/>
            <w:color w:val="0000EE"/>
          </w:rPr>
          <w:t>4 статьи 1.5</w:t>
        </w:r>
      </w:hyperlink>
      <w:r>
        <w:rPr>
          <w:rFonts w:ascii="Times New Roman" w:eastAsia="Times New Roman" w:hAnsi="Times New Roman" w:cs="Times New Roman"/>
        </w:rPr>
        <w:t xml:space="preserve"> КоАП РФ лицо подлежит административной ответственности только за те административные правонарушения, в отношении которых установлена его вина. Неустранимые сомнения в виновности лица, привлекаемого к административной ответственности, толкуются в пользу этого лица.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таких обстоятельствах, мировой судья считает, что производство по делу в отношении </w:t>
      </w:r>
      <w:r>
        <w:rPr>
          <w:rFonts w:ascii="Times New Roman" w:eastAsia="Times New Roman" w:hAnsi="Times New Roman" w:cs="Times New Roman"/>
        </w:rPr>
        <w:t>Калботаева</w:t>
      </w:r>
      <w:r>
        <w:rPr>
          <w:rFonts w:ascii="Times New Roman" w:eastAsia="Times New Roman" w:hAnsi="Times New Roman" w:cs="Times New Roman"/>
        </w:rPr>
        <w:t xml:space="preserve"> Б.А.</w:t>
      </w:r>
      <w:r>
        <w:rPr>
          <w:rFonts w:ascii="Times New Roman" w:eastAsia="Times New Roman" w:hAnsi="Times New Roman" w:cs="Times New Roman"/>
        </w:rPr>
        <w:t xml:space="preserve"> подлежит </w:t>
      </w:r>
      <w:r>
        <w:rPr>
          <w:rFonts w:ascii="Times New Roman" w:eastAsia="Times New Roman" w:hAnsi="Times New Roman" w:cs="Times New Roman"/>
        </w:rPr>
        <w:t>прекращению</w:t>
      </w:r>
      <w:r>
        <w:rPr>
          <w:rFonts w:ascii="Times New Roman" w:eastAsia="Times New Roman" w:hAnsi="Times New Roman" w:cs="Times New Roman"/>
        </w:rPr>
        <w:t xml:space="preserve"> за отсутствием в его действиях состава </w:t>
      </w:r>
      <w:r>
        <w:rPr>
          <w:rFonts w:ascii="Times New Roman" w:eastAsia="Times New Roman" w:hAnsi="Times New Roman" w:cs="Times New Roman"/>
        </w:rPr>
        <w:t>административного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Times New Roman" w:eastAsia="Times New Roman" w:hAnsi="Times New Roman" w:cs="Times New Roman"/>
        </w:rPr>
        <w:t>правонарушения</w:t>
      </w:r>
      <w:r>
        <w:rPr>
          <w:rFonts w:ascii="Times New Roman" w:eastAsia="Times New Roman" w:hAnsi="Times New Roman" w:cs="Times New Roman"/>
        </w:rPr>
        <w:t xml:space="preserve">, предусмотренного </w:t>
      </w:r>
      <w:hyperlink r:id="rId5" w:anchor="/document/12125267/entry/202501" w:history="1">
        <w:r>
          <w:rPr>
            <w:rFonts w:ascii="Times New Roman" w:eastAsia="Times New Roman" w:hAnsi="Times New Roman" w:cs="Times New Roman"/>
            <w:color w:val="0000EE"/>
          </w:rPr>
          <w:t>ч.1</w:t>
        </w:r>
        <w:r>
          <w:rPr>
            <w:rFonts w:ascii="Times New Roman" w:eastAsia="Times New Roman" w:hAnsi="Times New Roman" w:cs="Times New Roman"/>
            <w:i/>
            <w:iCs/>
            <w:color w:val="0000EE"/>
          </w:rPr>
          <w:t xml:space="preserve"> </w:t>
        </w:r>
        <w:r>
          <w:rPr>
            <w:rFonts w:ascii="Times New Roman" w:eastAsia="Times New Roman" w:hAnsi="Times New Roman" w:cs="Times New Roman"/>
            <w:color w:val="0000EE"/>
          </w:rPr>
          <w:t>ст</w:t>
        </w:r>
        <w:r>
          <w:rPr>
            <w:rFonts w:ascii="Times New Roman" w:eastAsia="Times New Roman" w:hAnsi="Times New Roman" w:cs="Times New Roman"/>
            <w:i/>
            <w:iCs/>
            <w:color w:val="0000EE"/>
          </w:rPr>
          <w:t>.</w:t>
        </w:r>
        <w:r>
          <w:rPr>
            <w:rFonts w:ascii="Times New Roman" w:eastAsia="Times New Roman" w:hAnsi="Times New Roman" w:cs="Times New Roman"/>
            <w:color w:val="0000EE"/>
          </w:rPr>
          <w:t>20</w:t>
        </w:r>
        <w:r>
          <w:rPr>
            <w:rFonts w:ascii="Times New Roman" w:eastAsia="Times New Roman" w:hAnsi="Times New Roman" w:cs="Times New Roman"/>
            <w:i/>
            <w:iCs/>
            <w:color w:val="0000EE"/>
          </w:rPr>
          <w:t>.</w:t>
        </w:r>
        <w:r>
          <w:rPr>
            <w:rFonts w:ascii="Times New Roman" w:eastAsia="Times New Roman" w:hAnsi="Times New Roman" w:cs="Times New Roman"/>
            <w:color w:val="0000EE"/>
          </w:rPr>
          <w:t>25</w:t>
        </w:r>
      </w:hyperlink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Times New Roman" w:eastAsia="Times New Roman" w:hAnsi="Times New Roman" w:cs="Times New Roman"/>
        </w:rPr>
        <w:t>КоАП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Times New Roman" w:eastAsia="Times New Roman" w:hAnsi="Times New Roman" w:cs="Times New Roman"/>
        </w:rPr>
        <w:t>РФ.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ч.2 ст.24.5, ст.29.10 КоАП РФ, мировой судья,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л:</w:t>
      </w:r>
    </w:p>
    <w:p>
      <w:pPr>
        <w:spacing w:before="0" w:after="0"/>
        <w:ind w:firstLine="567"/>
        <w:jc w:val="center"/>
      </w:pP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прекратить производство по делу об административном правонарушении №5-</w:t>
      </w:r>
      <w:r>
        <w:rPr>
          <w:rFonts w:ascii="Times New Roman" w:eastAsia="Times New Roman" w:hAnsi="Times New Roman" w:cs="Times New Roman"/>
        </w:rPr>
        <w:t>769</w:t>
      </w:r>
      <w:r>
        <w:rPr>
          <w:rFonts w:ascii="Times New Roman" w:eastAsia="Times New Roman" w:hAnsi="Times New Roman" w:cs="Times New Roman"/>
        </w:rPr>
        <w:t>-2806</w:t>
      </w:r>
      <w:r>
        <w:rPr>
          <w:rFonts w:ascii="Times New Roman" w:eastAsia="Times New Roman" w:hAnsi="Times New Roman" w:cs="Times New Roman"/>
        </w:rPr>
        <w:t xml:space="preserve">/2026 в отношении </w:t>
      </w:r>
      <w:r>
        <w:rPr>
          <w:rFonts w:ascii="Times New Roman" w:eastAsia="Times New Roman" w:hAnsi="Times New Roman" w:cs="Times New Roman"/>
        </w:rPr>
        <w:t>Калботаева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Бактыбека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Абдисалановича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на основании п.2 ч.1 ст.24.5 КоАП РФ, в связи с отсутствием в его действиях состава административного правонарушения, предусмотренного ч.1 ст.20.25 КоАП РФ.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может быть обжаловано в Ханты-Мансийский районный суд </w:t>
      </w:r>
      <w:r>
        <w:rPr>
          <w:rFonts w:ascii="Times New Roman" w:eastAsia="Times New Roman" w:hAnsi="Times New Roman" w:cs="Times New Roman"/>
        </w:rPr>
        <w:t>через мирового судью</w:t>
      </w:r>
      <w:r>
        <w:rPr>
          <w:rFonts w:ascii="Times New Roman" w:eastAsia="Times New Roman" w:hAnsi="Times New Roman" w:cs="Times New Roman"/>
        </w:rPr>
        <w:t xml:space="preserve"> в течение 10 дней со дня получения копии постановления.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</w:t>
      </w:r>
      <w:r>
        <w:rPr>
          <w:rFonts w:ascii="Times New Roman" w:eastAsia="Times New Roman" w:hAnsi="Times New Roman" w:cs="Times New Roman"/>
        </w:rPr>
        <w:t xml:space="preserve">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 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Ю.Б.Миненко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9rplc-8">
    <w:name w:val="cat-UserDefined grp-29 rplc-8"/>
    <w:basedOn w:val="DefaultParagraphFont"/>
  </w:style>
  <w:style w:type="character" w:customStyle="1" w:styleId="cat-UserDefinedgrp-30rplc-10">
    <w:name w:val="cat-UserDefined grp-30 rplc-10"/>
    <w:basedOn w:val="DefaultParagraphFont"/>
  </w:style>
  <w:style w:type="character" w:customStyle="1" w:styleId="cat-UserDefinedgrp-30rplc-16">
    <w:name w:val="cat-UserDefined grp-30 rplc-16"/>
    <w:basedOn w:val="DefaultParagraphFont"/>
  </w:style>
  <w:style w:type="character" w:customStyle="1" w:styleId="cat-UserDefinedgrp-30rplc-32">
    <w:name w:val="cat-UserDefined grp-30 rplc-32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arbitr.garant.ru/" TargetMode="External" /><Relationship Id="rId5" Type="http://schemas.openxmlformats.org/officeDocument/2006/relationships/hyperlink" Target="http://arbitr.garant.ru/" TargetMode="Externa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